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7905DE24" w14:textId="77777777" w:rsidR="005B50C7" w:rsidRPr="00434BAB" w:rsidRDefault="005B50C7" w:rsidP="005B50C7">
          <w:pPr>
            <w:tabs>
              <w:tab w:val="center" w:pos="4513"/>
              <w:tab w:val="right" w:pos="9026"/>
            </w:tabs>
            <w:spacing w:after="0" w:line="240" w:lineRule="auto"/>
            <w:jc w:val="center"/>
            <w:rPr>
              <w:rFonts w:ascii="Arial" w:eastAsia="Arial Unicode MS" w:hAnsi="Arial" w:cs="Arial"/>
              <w:b/>
              <w:bCs/>
              <w:sz w:val="24"/>
              <w:szCs w:val="24"/>
            </w:rPr>
          </w:pPr>
          <w:r w:rsidRPr="00434BAB">
            <w:rPr>
              <w:rFonts w:ascii="Arial" w:eastAsia="Arial Unicode MS" w:hAnsi="Arial" w:cs="Arial"/>
              <w:b/>
              <w:bCs/>
              <w:sz w:val="24"/>
              <w:szCs w:val="24"/>
            </w:rPr>
            <w:t xml:space="preserve">Joniškio rajono savivaldybės </w:t>
          </w:r>
          <w:proofErr w:type="spellStart"/>
          <w:r w:rsidRPr="00434BAB">
            <w:rPr>
              <w:rFonts w:ascii="Arial" w:eastAsia="Arial Unicode MS" w:hAnsi="Arial" w:cs="Arial"/>
              <w:b/>
              <w:bCs/>
              <w:sz w:val="24"/>
              <w:szCs w:val="24"/>
            </w:rPr>
            <w:t>administracija</w:t>
          </w:r>
          <w:proofErr w:type="spellEnd"/>
        </w:p>
        <w:p w14:paraId="7127FA7E" w14:textId="77777777" w:rsidR="005B50C7" w:rsidRPr="0007471F" w:rsidRDefault="005B50C7" w:rsidP="005B50C7">
          <w:pPr>
            <w:tabs>
              <w:tab w:val="center" w:pos="4513"/>
              <w:tab w:val="right" w:pos="9026"/>
            </w:tabs>
            <w:spacing w:after="0" w:line="240" w:lineRule="auto"/>
            <w:jc w:val="center"/>
            <w:rPr>
              <w:rFonts w:ascii="Arial" w:eastAsia="Arial Unicode MS" w:hAnsi="Arial" w:cs="Arial"/>
              <w:sz w:val="24"/>
              <w:szCs w:val="24"/>
            </w:rPr>
          </w:pPr>
          <w:proofErr w:type="spellStart"/>
          <w:r w:rsidRPr="0007471F">
            <w:rPr>
              <w:rFonts w:ascii="Arial" w:eastAsia="Arial Unicode MS" w:hAnsi="Arial" w:cs="Arial"/>
              <w:sz w:val="24"/>
              <w:szCs w:val="24"/>
            </w:rPr>
            <w:t>Livonijos</w:t>
          </w:r>
          <w:proofErr w:type="spellEnd"/>
          <w:r w:rsidRPr="0007471F">
            <w:rPr>
              <w:rFonts w:ascii="Arial" w:eastAsia="Arial Unicode MS" w:hAnsi="Arial" w:cs="Arial"/>
              <w:sz w:val="24"/>
              <w:szCs w:val="24"/>
            </w:rPr>
            <w:t xml:space="preserve"> g. 4-1, LT-84124 </w:t>
          </w:r>
          <w:proofErr w:type="spellStart"/>
          <w:r w:rsidRPr="0007471F">
            <w:rPr>
              <w:rFonts w:ascii="Arial" w:eastAsia="Arial Unicode MS" w:hAnsi="Arial" w:cs="Arial"/>
              <w:sz w:val="24"/>
              <w:szCs w:val="24"/>
            </w:rPr>
            <w:t>Joniškis</w:t>
          </w:r>
          <w:proofErr w:type="spellEnd"/>
          <w:r w:rsidRPr="0007471F">
            <w:rPr>
              <w:rFonts w:ascii="Arial" w:eastAsia="Arial Unicode MS" w:hAnsi="Arial" w:cs="Arial"/>
              <w:sz w:val="24"/>
              <w:szCs w:val="24"/>
            </w:rPr>
            <w:br/>
            <w:t xml:space="preserve">Juridinio </w:t>
          </w:r>
          <w:proofErr w:type="spellStart"/>
          <w:r w:rsidRPr="0007471F">
            <w:rPr>
              <w:rFonts w:ascii="Arial" w:eastAsia="Arial Unicode MS" w:hAnsi="Arial" w:cs="Arial"/>
              <w:sz w:val="24"/>
              <w:szCs w:val="24"/>
            </w:rPr>
            <w:t>asmens</w:t>
          </w:r>
          <w:proofErr w:type="spellEnd"/>
          <w:r w:rsidRPr="0007471F">
            <w:rPr>
              <w:rFonts w:ascii="Arial" w:eastAsia="Arial Unicode MS" w:hAnsi="Arial" w:cs="Arial"/>
              <w:sz w:val="24"/>
              <w:szCs w:val="24"/>
            </w:rPr>
            <w:t xml:space="preserve"> </w:t>
          </w:r>
          <w:proofErr w:type="spellStart"/>
          <w:r w:rsidRPr="0007471F">
            <w:rPr>
              <w:rFonts w:ascii="Arial" w:eastAsia="Arial Unicode MS" w:hAnsi="Arial" w:cs="Arial"/>
              <w:sz w:val="24"/>
              <w:szCs w:val="24"/>
            </w:rPr>
            <w:t>kodas</w:t>
          </w:r>
          <w:proofErr w:type="spellEnd"/>
          <w:r w:rsidRPr="0007471F">
            <w:rPr>
              <w:rFonts w:ascii="Arial" w:eastAsia="Arial Unicode MS" w:hAnsi="Arial" w:cs="Arial"/>
              <w:sz w:val="24"/>
              <w:szCs w:val="24"/>
            </w:rPr>
            <w:t xml:space="preserve"> 288712070</w:t>
          </w:r>
          <w:r w:rsidRPr="0007471F">
            <w:rPr>
              <w:rFonts w:ascii="Arial" w:eastAsia="Arial Unicode MS" w:hAnsi="Arial" w:cs="Arial"/>
              <w:sz w:val="24"/>
              <w:szCs w:val="24"/>
            </w:rPr>
            <w:br/>
            <w:t xml:space="preserve">Ne PVM </w:t>
          </w:r>
          <w:proofErr w:type="spellStart"/>
          <w:r w:rsidRPr="0007471F">
            <w:rPr>
              <w:rFonts w:ascii="Arial" w:eastAsia="Arial Unicode MS" w:hAnsi="Arial" w:cs="Arial"/>
              <w:sz w:val="24"/>
              <w:szCs w:val="24"/>
            </w:rPr>
            <w:t>mokėtojas</w:t>
          </w:r>
          <w:proofErr w:type="spellEnd"/>
        </w:p>
        <w:p w14:paraId="378ABD96" w14:textId="25C1B7E0" w:rsidR="008267F0" w:rsidRDefault="008267F0" w:rsidP="0056407E">
          <w:pPr>
            <w:tabs>
              <w:tab w:val="center" w:pos="4513"/>
              <w:tab w:val="right" w:pos="9026"/>
            </w:tabs>
            <w:rPr>
              <w:lang w:val="lt-LT" w:eastAsia="lt-LT"/>
            </w:rPr>
          </w:pPr>
        </w:p>
        <w:tbl>
          <w:tblPr>
            <w:tblpPr w:leftFromText="187" w:rightFromText="187" w:vertAnchor="page" w:horzAnchor="margin" w:tblpY="2956"/>
            <w:tblW w:w="4297" w:type="pct"/>
            <w:tblLook w:val="04A0" w:firstRow="1" w:lastRow="0" w:firstColumn="1" w:lastColumn="0" w:noHBand="0" w:noVBand="1"/>
          </w:tblPr>
          <w:tblGrid>
            <w:gridCol w:w="8320"/>
            <w:gridCol w:w="250"/>
          </w:tblGrid>
          <w:tr w:rsidR="00F178C3" w:rsidRPr="0036054C" w14:paraId="3A1F9FE7" w14:textId="77777777" w:rsidTr="00F178C3">
            <w:trPr>
              <w:trHeight w:val="1295"/>
            </w:trPr>
            <w:tc>
              <w:tcPr>
                <w:tcW w:w="8319" w:type="dxa"/>
              </w:tcPr>
              <w:p w14:paraId="58E6D642" w14:textId="77777777" w:rsidR="00F178C3" w:rsidRPr="00A40F97" w:rsidRDefault="00F178C3" w:rsidP="00F178C3">
                <w:pPr>
                  <w:pStyle w:val="Betarp"/>
                  <w:jc w:val="center"/>
                  <w:rPr>
                    <w:color w:val="4472C4" w:themeColor="accent1"/>
                    <w:sz w:val="56"/>
                    <w:szCs w:val="56"/>
                    <w:lang w:val="lt-LT"/>
                  </w:rPr>
                </w:pPr>
                <w:r w:rsidRPr="00A40F97">
                  <w:rPr>
                    <w:b/>
                    <w:bCs/>
                    <w:sz w:val="56"/>
                    <w:szCs w:val="56"/>
                    <w:lang w:val="lt-LT"/>
                  </w:rPr>
                  <w:t>Viešojo pirkimo atviro konkurso bendrosios sąlygos</w:t>
                </w:r>
              </w:p>
            </w:tc>
            <w:tc>
              <w:tcPr>
                <w:tcW w:w="250" w:type="dxa"/>
                <w:tcMar>
                  <w:top w:w="216" w:type="dxa"/>
                  <w:left w:w="115" w:type="dxa"/>
                  <w:bottom w:w="216" w:type="dxa"/>
                  <w:right w:w="115" w:type="dxa"/>
                </w:tcMar>
              </w:tcPr>
              <w:p w14:paraId="2AB69930" w14:textId="77777777" w:rsidR="00F178C3" w:rsidRPr="0036054C" w:rsidRDefault="00F178C3" w:rsidP="00F178C3">
                <w:pPr>
                  <w:pStyle w:val="Betarp"/>
                  <w:rPr>
                    <w:color w:val="4472C4" w:themeColor="accent1"/>
                    <w:lang w:val="lt-LT"/>
                  </w:rPr>
                </w:pPr>
              </w:p>
            </w:tc>
          </w:tr>
          <w:tr w:rsidR="00F178C3" w:rsidRPr="0036054C" w14:paraId="0C0A43FA" w14:textId="77777777" w:rsidTr="00F178C3">
            <w:trPr>
              <w:trHeight w:val="830"/>
            </w:trPr>
            <w:tc>
              <w:tcPr>
                <w:tcW w:w="8319" w:type="dxa"/>
              </w:tcPr>
              <w:p w14:paraId="6A46361C" w14:textId="77777777" w:rsidR="00F178C3" w:rsidRPr="00721ED5" w:rsidRDefault="00F178C3" w:rsidP="00F178C3">
                <w:pPr>
                  <w:pStyle w:val="Betarp"/>
                  <w:jc w:val="right"/>
                  <w:rPr>
                    <w:b/>
                    <w:bCs/>
                    <w:sz w:val="72"/>
                    <w:szCs w:val="72"/>
                    <w:lang w:val="lt-LT"/>
                  </w:rPr>
                </w:pPr>
              </w:p>
            </w:tc>
            <w:tc>
              <w:tcPr>
                <w:tcW w:w="250" w:type="dxa"/>
                <w:tcMar>
                  <w:top w:w="216" w:type="dxa"/>
                  <w:left w:w="115" w:type="dxa"/>
                  <w:bottom w:w="216" w:type="dxa"/>
                  <w:right w:w="115" w:type="dxa"/>
                </w:tcMar>
              </w:tcPr>
              <w:p w14:paraId="2296BE2B" w14:textId="77777777" w:rsidR="00F178C3" w:rsidRPr="0036054C" w:rsidRDefault="00F178C3" w:rsidP="00F178C3">
                <w:pPr>
                  <w:pStyle w:val="Betarp"/>
                  <w:rPr>
                    <w:color w:val="4472C4" w:themeColor="accent1"/>
                    <w:lang w:val="lt-LT"/>
                  </w:rPr>
                </w:pPr>
              </w:p>
            </w:tc>
          </w:tr>
          <w:tr w:rsidR="00F178C3" w:rsidRPr="0036054C" w14:paraId="7C9E9E68" w14:textId="77777777" w:rsidTr="00F178C3">
            <w:trPr>
              <w:trHeight w:val="252"/>
            </w:trPr>
            <w:tc>
              <w:tcPr>
                <w:tcW w:w="8319" w:type="dxa"/>
              </w:tcPr>
              <w:p w14:paraId="00DE84D2" w14:textId="77777777" w:rsidR="00F178C3" w:rsidRPr="00721ED5" w:rsidRDefault="00F178C3" w:rsidP="00F178C3">
                <w:pPr>
                  <w:pStyle w:val="Betarp"/>
                  <w:rPr>
                    <w:b/>
                    <w:bCs/>
                    <w:sz w:val="72"/>
                    <w:szCs w:val="72"/>
                    <w:lang w:val="lt-LT"/>
                  </w:rPr>
                </w:pPr>
                <w:r w:rsidRPr="008D19AB">
                  <w:t xml:space="preserve">2024-11- </w:t>
                </w:r>
                <w:proofErr w:type="spellStart"/>
                <w:r w:rsidRPr="008D19AB">
                  <w:t>versija</w:t>
                </w:r>
                <w:proofErr w:type="spellEnd"/>
                <w:r w:rsidRPr="008D19AB">
                  <w:t xml:space="preserve">, </w:t>
                </w:r>
                <w:proofErr w:type="spellStart"/>
                <w:r w:rsidRPr="008D19AB">
                  <w:t>skelbiama</w:t>
                </w:r>
                <w:proofErr w:type="spellEnd"/>
                <w:r w:rsidRPr="008D19AB">
                  <w:t xml:space="preserve"> </w:t>
                </w:r>
                <w:hyperlink r:id="rId11" w:history="1">
                  <w:r w:rsidRPr="00096898">
                    <w:rPr>
                      <w:rStyle w:val="Hipersaitas"/>
                    </w:rPr>
                    <w:t>https://vpt.lrv.lt/</w:t>
                  </w:r>
                </w:hyperlink>
              </w:p>
            </w:tc>
            <w:tc>
              <w:tcPr>
                <w:tcW w:w="250" w:type="dxa"/>
                <w:tcMar>
                  <w:top w:w="216" w:type="dxa"/>
                  <w:left w:w="115" w:type="dxa"/>
                  <w:bottom w:w="216" w:type="dxa"/>
                  <w:right w:w="115" w:type="dxa"/>
                </w:tcMar>
              </w:tcPr>
              <w:p w14:paraId="739A2C33" w14:textId="77777777" w:rsidR="00F178C3" w:rsidRPr="0036054C" w:rsidRDefault="00F178C3" w:rsidP="00F178C3">
                <w:pPr>
                  <w:pStyle w:val="Betarp"/>
                  <w:rPr>
                    <w:color w:val="4472C4" w:themeColor="accent1"/>
                    <w:lang w:val="lt-LT"/>
                  </w:rPr>
                </w:pPr>
              </w:p>
            </w:tc>
          </w:tr>
        </w:tbl>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p w14:paraId="7D62C912" w14:textId="77777777" w:rsidR="00481A2B" w:rsidRDefault="00184B8C">
          <w:pPr>
            <w:rPr>
              <w:lang w:val="lt-LT"/>
            </w:rPr>
          </w:pPr>
          <w:r w:rsidRPr="0036054C">
            <w:rPr>
              <w:lang w:val="lt-LT"/>
            </w:rPr>
            <w:br w:type="page"/>
          </w:r>
        </w:p>
        <w:p w14:paraId="7C6E8178" w14:textId="0C178555" w:rsidR="00184B8C" w:rsidRPr="0036054C" w:rsidRDefault="007D77AB">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58693" w14:textId="77777777" w:rsidR="007D77AB" w:rsidRDefault="007D77AB" w:rsidP="00184B8C">
      <w:pPr>
        <w:spacing w:after="0" w:line="240" w:lineRule="auto"/>
      </w:pPr>
      <w:r>
        <w:separator/>
      </w:r>
    </w:p>
  </w:endnote>
  <w:endnote w:type="continuationSeparator" w:id="0">
    <w:p w14:paraId="0866A67A" w14:textId="77777777" w:rsidR="007D77AB" w:rsidRDefault="007D77AB" w:rsidP="00184B8C">
      <w:pPr>
        <w:spacing w:after="0" w:line="240" w:lineRule="auto"/>
      </w:pPr>
      <w:r>
        <w:continuationSeparator/>
      </w:r>
    </w:p>
  </w:endnote>
  <w:endnote w:type="continuationNotice" w:id="1">
    <w:p w14:paraId="4BB21350" w14:textId="77777777" w:rsidR="007D77AB" w:rsidRDefault="007D77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F7075" w14:textId="77777777" w:rsidR="007D77AB" w:rsidRDefault="007D77AB" w:rsidP="00184B8C">
      <w:pPr>
        <w:spacing w:after="0" w:line="240" w:lineRule="auto"/>
      </w:pPr>
      <w:r>
        <w:separator/>
      </w:r>
    </w:p>
  </w:footnote>
  <w:footnote w:type="continuationSeparator" w:id="0">
    <w:p w14:paraId="6E11A793" w14:textId="77777777" w:rsidR="007D77AB" w:rsidRDefault="007D77AB" w:rsidP="00184B8C">
      <w:pPr>
        <w:spacing w:after="0" w:line="240" w:lineRule="auto"/>
      </w:pPr>
      <w:r>
        <w:continuationSeparator/>
      </w:r>
    </w:p>
  </w:footnote>
  <w:footnote w:type="continuationNotice" w:id="1">
    <w:p w14:paraId="3268AB99" w14:textId="77777777" w:rsidR="007D77AB" w:rsidRDefault="007D77AB">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E12"/>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02C"/>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0C7"/>
    <w:rsid w:val="005B553A"/>
    <w:rsid w:val="005B5F39"/>
    <w:rsid w:val="005B6583"/>
    <w:rsid w:val="005B6794"/>
    <w:rsid w:val="005B7934"/>
    <w:rsid w:val="005C012C"/>
    <w:rsid w:val="005C0A84"/>
    <w:rsid w:val="005C0E87"/>
    <w:rsid w:val="005C12C4"/>
    <w:rsid w:val="005C1448"/>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6B8"/>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077"/>
    <w:rsid w:val="006B2391"/>
    <w:rsid w:val="006B2F72"/>
    <w:rsid w:val="006B3843"/>
    <w:rsid w:val="006B3D77"/>
    <w:rsid w:val="006B5699"/>
    <w:rsid w:val="006B57DE"/>
    <w:rsid w:val="006C03A8"/>
    <w:rsid w:val="006C062D"/>
    <w:rsid w:val="006C0D6A"/>
    <w:rsid w:val="006C13A7"/>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01C"/>
    <w:rsid w:val="007345B6"/>
    <w:rsid w:val="0073627E"/>
    <w:rsid w:val="0073778A"/>
    <w:rsid w:val="00741A76"/>
    <w:rsid w:val="0074240B"/>
    <w:rsid w:val="00743792"/>
    <w:rsid w:val="00744472"/>
    <w:rsid w:val="00745650"/>
    <w:rsid w:val="0074655B"/>
    <w:rsid w:val="00747EB8"/>
    <w:rsid w:val="00747EFE"/>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D77AB"/>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317"/>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0F9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650D"/>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5D4"/>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270C"/>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2F85"/>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8C3"/>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4672"/>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720B54CC-C3AB-49A0-A77E-466C03AF9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cdbe1a7f52ca6b516059bb7cebb00a7f">
  <xsd:schema xmlns:xsd="http://www.w3.org/2001/XMLSchema" xmlns:xs="http://www.w3.org/2001/XMLSchema" xmlns:p="http://schemas.microsoft.com/office/2006/metadata/properties" xmlns:ns2="9c3b8221-638d-4e18-aa16-bc8c262455c4" targetNamespace="http://schemas.microsoft.com/office/2006/metadata/properties" ma:root="true" ma:fieldsID="305e3e235b94a7875791d3b6de69be60"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47BD23FB-1BDF-4BDC-9ADD-D797F8C66828}"/>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c3b8221-638d-4e18-aa16-bc8c262455c4"/>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17</Pages>
  <Words>7695</Words>
  <Characters>56025</Characters>
  <Application>Microsoft Office Word</Application>
  <DocSecurity>0</DocSecurity>
  <Lines>709</Lines>
  <Paragraphs>283</Paragraphs>
  <ScaleCrop>false</ScaleCrop>
  <Company/>
  <LinksUpToDate>false</LinksUpToDate>
  <CharactersWithSpaces>63437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„SOCIALINIŲ IŠMOKŲ PRISTATYMO Į NAMUS IR IŠMOKĖJIMO JONIŠKIO RAJONO GYVENTOJAMS PASLAUGŲ“ SUPAPRASTINTO PIRKIMO ATVIRO KONKURSO SPECIALIOSIOS SĄLYGOS</dc:title>
  <dc:subject>2024-11- versija, skelbiama https://vpt.lrv.lt/</dc:subject>
  <dc:creator>Jana Kislaja</dc:creator>
  <cp:keywords/>
  <dc:description/>
  <cp:lastModifiedBy>Eglė Čalkevičienė</cp:lastModifiedBy>
  <cp:revision>9</cp:revision>
  <dcterms:created xsi:type="dcterms:W3CDTF">2026-01-22T08:52:00Z</dcterms:created>
  <dcterms:modified xsi:type="dcterms:W3CDTF">2026-01-22T13:37:00Z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